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00" w:lineRule="auto" w:line="276"/>
        <w:jc w:val="left"/>
        <w:rPr/>
      </w:pPr>
      <w:bookmarkStart w:id="0" w:name="_GoBack"/>
      <w:bookmarkEnd w:id="0"/>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Topic: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3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(Stratchan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lectures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James)</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Scripture: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Psalm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27:1/4-9, 1 Peter 2:9-10,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James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2:1-5</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Hymns: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vu101 Songs of Thankfulness, bb369 O Jesus I Have Promised, bb227 The Church's One Foundation</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eternal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life!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obey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today.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Through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Christ,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AMEN.</w:t>
      </w:r>
    </w:p>
    <w:p>
      <w:pPr>
        <w:pStyle w:val="style0"/>
        <w:rPr/>
      </w:pPr>
      <w:r>
        <w:rPr>
          <w:lang w:val="en-US"/>
        </w:rPr>
        <w:t>(SLIDE) Lloyd once told me a story, and I can't for the life of me remember where he got it, about a pastor who decided to dress like a homeless man one Sunday morning. (SLIDE) Unkempt, dirty tattered clothes. Broken glasses. Unrecognizable. And he walked into his own church. (ASK) Can you guess what happened next?</w:t>
      </w:r>
    </w:p>
    <w:p>
      <w:pPr>
        <w:pStyle w:val="style0"/>
        <w:rPr/>
      </w:pPr>
      <w:r>
        <w:rPr>
          <w:lang w:val="en-US"/>
        </w:rPr>
        <w:t>Exactly what James described in his Book. People turned away from him. No warm greetings, hardly a "good morning" from most. In fact, the only person to acknowledge him was the Greeter with the bulletin. He found a pew and sat by himself. The organist played her prelude, stopping promptly at 10a.m. And silence filled the sanctuary. Then whispers filled the sanctuary. (SLIDE) Where was the minister?!</w:t>
      </w:r>
    </w:p>
    <w:p>
      <w:pPr>
        <w:pStyle w:val="style0"/>
        <w:rPr/>
      </w:pPr>
      <w:r>
        <w:rPr>
          <w:lang w:val="en-US"/>
        </w:rPr>
        <w:t>After some time, the man stood and revealed himself - probably to the (SLIDE) shame of the congregation. But the point wasn't shame for shame's sake. The point was revelation. James 2 puts this moment into words:</w:t>
      </w:r>
    </w:p>
    <w:p>
      <w:pPr>
        <w:pStyle w:val="style0"/>
        <w:rPr>
          <w:b w:val="false"/>
          <w:bCs w:val="false"/>
        </w:rPr>
      </w:pPr>
      <w:r>
        <w:rPr>
          <w:b/>
          <w:bCs/>
          <w:lang w:val="en-US"/>
        </w:rPr>
        <w:t>If a person wearing fine clothes comes in, you say, 'Sit here in a good place', while you say to the poor person, 'Stand there'</w:t>
      </w:r>
      <w:r>
        <w:rPr>
          <w:b w:val="false"/>
          <w:bCs w:val="false"/>
          <w:lang w:val="en-US"/>
        </w:rPr>
        <w:t xml:space="preserve">. James isn't drolling on about a theological debate, he wasn't orating against Phairsees or religious Jews, James was describing a Sunday morning. The uncomfortable truth is that (SLIDE) Passive faith is polite. Active Faith is costly. </w:t>
      </w:r>
    </w:p>
    <w:p>
      <w:pPr>
        <w:pStyle w:val="style0"/>
        <w:rPr>
          <w:b w:val="false"/>
          <w:bCs w:val="false"/>
        </w:rPr>
      </w:pPr>
      <w:r>
        <w:rPr>
          <w:b w:val="false"/>
          <w:bCs w:val="false"/>
          <w:lang w:val="en-US"/>
        </w:rPr>
        <w:t xml:space="preserve">Active Faith gets up from the pew, it notices people, it moves as the Spirit directs, it responds when the Spirit speaks. James is saying that if your faith never changes how you treat people, it isn't finished yet. </w:t>
      </w:r>
    </w:p>
    <w:p>
      <w:pPr>
        <w:pStyle w:val="style0"/>
        <w:rPr>
          <w:b w:val="false"/>
          <w:bCs w:val="false"/>
        </w:rPr>
      </w:pPr>
      <w:r>
        <w:rPr>
          <w:b w:val="false"/>
          <w:bCs w:val="false"/>
          <w:lang w:val="en-US"/>
        </w:rPr>
        <w:t>When you see me today, you might think I'm a "Sunday Best" kind of minister. I dress a good game these days, but many of you who have known me for awhile now know that is very far from the truth. The truth is, I dress in this robe and stoll so people who are new know who the minister is in case they need pastoral connection. That's all. (SLIDE)</w:t>
      </w:r>
    </w:p>
    <w:p>
      <w:pPr>
        <w:pStyle w:val="style0"/>
        <w:rPr>
          <w:b w:val="false"/>
          <w:bCs w:val="false"/>
          <w:lang w:val="en-US"/>
        </w:rPr>
      </w:pPr>
      <w:r>
        <w:rPr>
          <w:b w:val="false"/>
          <w:bCs w:val="false"/>
          <w:lang w:val="en-US"/>
        </w:rPr>
        <w:t xml:space="preserve">Before this? Baggy sweater, jeans, those were good enough for me on a Sunday morning - still are, if I'm attending church. When I was on my sabbatical, I attended a number of churches in shorts and t-shirt with running shoes. </w:t>
      </w:r>
    </w:p>
    <w:p>
      <w:pPr>
        <w:pStyle w:val="style0"/>
        <w:rPr>
          <w:b w:val="false"/>
          <w:bCs w:val="false"/>
        </w:rPr>
      </w:pPr>
      <w:r>
        <w:rPr>
          <w:b w:val="false"/>
          <w:bCs w:val="false"/>
          <w:lang w:val="en-US"/>
        </w:rPr>
        <w:t xml:space="preserve">Goodness, I've even led church in my (SLIDE) PJs! I've preached, in a pulpit, wearing my wide brimmed hat!! And I've also walked into churches where everyone was wearing suits, ties, fancy dresses, and dress shoes. </w:t>
      </w:r>
    </w:p>
    <w:p>
      <w:pPr>
        <w:pStyle w:val="style0"/>
        <w:rPr>
          <w:b w:val="false"/>
          <w:bCs w:val="false"/>
          <w:lang w:val="en-US"/>
        </w:rPr>
      </w:pPr>
      <w:r>
        <w:rPr>
          <w:b w:val="false"/>
          <w:bCs w:val="false"/>
          <w:lang w:val="en-US"/>
        </w:rPr>
        <w:t xml:space="preserve">I've been stared down. Ever been in one of those places? </w:t>
      </w:r>
    </w:p>
    <w:p>
      <w:pPr>
        <w:pStyle w:val="style0"/>
        <w:rPr>
          <w:b w:val="false"/>
          <w:bCs w:val="false"/>
        </w:rPr>
      </w:pPr>
      <w:r>
        <w:rPr>
          <w:b w:val="false"/>
          <w:bCs w:val="false"/>
          <w:lang w:val="en-US"/>
        </w:rPr>
        <w:t xml:space="preserve">The stubborn Scot in me said, "I'm not going anywhere" but the socially anxious Canadian in me wanted to flee out nearest window. I was even told once, "You know the Good Will is on Niagara Street, right?" Their Active Faith was on full display. James isn't only talking about clothes either... sometimes the "clothing" we wear is our divorce, a past decision, a reputation, a rumour about us. </w:t>
      </w:r>
    </w:p>
    <w:p>
      <w:pPr>
        <w:pStyle w:val="style0"/>
        <w:rPr>
          <w:b w:val="false"/>
          <w:bCs w:val="false"/>
        </w:rPr>
      </w:pPr>
      <w:r>
        <w:rPr>
          <w:b w:val="false"/>
          <w:bCs w:val="false"/>
          <w:lang w:val="en-US"/>
        </w:rPr>
        <w:t>By our actions, we tell those people to sit in places of honour... or to stand in the corner away from the "better people". You may think James is only speaking of wealth, and not gossip but I'll tell you we do the same thing James condemns when we elevate ourselves but diminish someone else. We do the same thing James condemns when we decide who belongs by our words and actions, and who doesn't.</w:t>
      </w:r>
    </w:p>
    <w:p>
      <w:pPr>
        <w:pStyle w:val="style0"/>
        <w:rPr>
          <w:b w:val="false"/>
          <w:bCs w:val="false"/>
        </w:rPr>
      </w:pPr>
      <w:r>
        <w:rPr>
          <w:b w:val="false"/>
          <w:bCs w:val="false"/>
          <w:lang w:val="en-US"/>
        </w:rPr>
        <w:t xml:space="preserve">And the worst part about it is... we often do it inside the church more than we think... and this is the one place that should be the safest place. The sinner and saint alike are all equal before God in His Holy Place. </w:t>
      </w:r>
    </w:p>
    <w:p>
      <w:pPr>
        <w:pStyle w:val="style0"/>
        <w:rPr>
          <w:b w:val="false"/>
          <w:bCs w:val="false"/>
        </w:rPr>
      </w:pPr>
      <w:r>
        <w:rPr>
          <w:b w:val="false"/>
          <w:bCs w:val="false"/>
          <w:lang w:val="en-US"/>
        </w:rPr>
        <w:t xml:space="preserve">(SLIDE) The church is a place for sinners and saints alike. This statement fills me with hope because if the church is just a showcase for the righteous - well, I don't belong here. I am just a lowly sinner, no different than anyone else. I wake up each day and I say to God "Do with me what you will, Lord" and then I go get in God's way a lot of the time. </w:t>
      </w:r>
    </w:p>
    <w:p>
      <w:pPr>
        <w:pStyle w:val="style0"/>
        <w:rPr>
          <w:b w:val="false"/>
          <w:bCs w:val="false"/>
        </w:rPr>
      </w:pPr>
      <w:r>
        <w:rPr>
          <w:b w:val="false"/>
          <w:bCs w:val="false"/>
          <w:lang w:val="en-US"/>
        </w:rPr>
        <w:t xml:space="preserve">But the fact is... the church is NOT a showcase for the righteous. It is a hospital. A hospital for the sinner to find healing, grace, and restoration... and we are all patients. We meet our chief surgeon, Jesus, who promises with great ease to carve out the cancer of sin and replace it with the miracle of salvation. </w:t>
      </w:r>
    </w:p>
    <w:p>
      <w:pPr>
        <w:pStyle w:val="style0"/>
        <w:rPr>
          <w:b w:val="false"/>
          <w:bCs w:val="false"/>
        </w:rPr>
      </w:pPr>
      <w:r>
        <w:rPr>
          <w:b w:val="false"/>
          <w:bCs w:val="false"/>
          <w:lang w:val="en-US"/>
        </w:rPr>
        <w:t xml:space="preserve">We meet the Chief of Staff, God Almighty, when we come to this hospital and we see the good care he gives to all of the patients. We get better food than any earthly restaurant can ever serve, we are attended by the angels of God for our needs. </w:t>
      </w:r>
    </w:p>
    <w:p>
      <w:pPr>
        <w:pStyle w:val="style0"/>
        <w:rPr>
          <w:b w:val="false"/>
          <w:bCs w:val="false"/>
        </w:rPr>
      </w:pPr>
      <w:r>
        <w:rPr>
          <w:b w:val="false"/>
          <w:bCs w:val="false"/>
          <w:lang w:val="en-US"/>
        </w:rPr>
        <w:t xml:space="preserve">An Active Faith does not stand at the door checking credentials or health cards or insurance paymnents. An Active Faith says, "Come, sit with me. Let us be patients here together". Our Active Faith brings us together as the royal priesthood of believers. </w:t>
      </w:r>
    </w:p>
    <w:p>
      <w:pPr>
        <w:pStyle w:val="style0"/>
        <w:rPr>
          <w:b w:val="false"/>
          <w:bCs w:val="false"/>
        </w:rPr>
      </w:pPr>
      <w:r>
        <w:rPr>
          <w:b w:val="false"/>
          <w:bCs w:val="false"/>
          <w:lang w:val="en-US"/>
        </w:rPr>
        <w:t xml:space="preserve">Peter calls us a holy priesthood, a royal nation, God's special possession. But priests do not exist for themselves alone... they do not exist to venerate themselves or to bring attention to themselves. They stand between God and people. Our Active Faith means that we carry grace outside these walls... we respond when the Spirit moves us towards the uncomfortable... and we refuse to reduce people to their worst value. </w:t>
      </w:r>
    </w:p>
    <w:p>
      <w:pPr>
        <w:pStyle w:val="style0"/>
        <w:rPr>
          <w:b w:val="false"/>
          <w:bCs w:val="false"/>
        </w:rPr>
      </w:pPr>
      <w:r>
        <w:rPr>
          <w:b w:val="false"/>
          <w:bCs w:val="false"/>
          <w:lang w:val="en-US"/>
        </w:rPr>
        <w:t xml:space="preserve">(SLIDE) You are a chosen generation, my brothers and sisters in Christ. You are a royal priesthood, a holy nation. You are God's special people! You all have TOTAL God in you. You are imbued with gifts and talents to bring into a dark and chaotic world. </w:t>
      </w:r>
    </w:p>
    <w:p>
      <w:pPr>
        <w:pStyle w:val="style0"/>
        <w:rPr>
          <w:b w:val="false"/>
          <w:bCs w:val="false"/>
        </w:rPr>
      </w:pPr>
      <w:r>
        <w:rPr>
          <w:b w:val="false"/>
          <w:bCs w:val="false"/>
          <w:lang w:val="en-US"/>
        </w:rPr>
        <w:t xml:space="preserve">You are called to give praises to the God who called you out of darkness and into the light! And, if I could be so bold as to say - therapists will agree with me, parents will agree with me, married people will agree with me... 50% of them anyway - people want this. </w:t>
      </w:r>
    </w:p>
    <w:p>
      <w:pPr>
        <w:pStyle w:val="style0"/>
        <w:rPr>
          <w:b w:val="false"/>
          <w:bCs w:val="false"/>
        </w:rPr>
      </w:pPr>
      <w:r>
        <w:rPr>
          <w:b w:val="false"/>
          <w:bCs w:val="false"/>
          <w:lang w:val="en-US"/>
        </w:rPr>
        <w:t>People want this (SLIDE). People want (SLIDE) belonging. People want (SLIDE) meaning. People want (SLIDE) grace that doesn't stop at words. People are out there in the world, in the streets, in their homes and in their workplaces and they are just ACHING for this. (PAUSE)</w:t>
      </w:r>
    </w:p>
    <w:p>
      <w:pPr>
        <w:pStyle w:val="style0"/>
        <w:rPr>
          <w:b w:val="false"/>
          <w:bCs w:val="false"/>
        </w:rPr>
      </w:pPr>
      <w:r>
        <w:rPr>
          <w:b w:val="false"/>
          <w:bCs w:val="false"/>
          <w:lang w:val="en-US"/>
        </w:rPr>
        <w:t xml:space="preserve">And we... get to point people to that through our active faith. You and I get to offer this amazing thing to people who are just dying for someone to love them, and accept them, and walk beside them. What a blessed gift, what a glorious task to be given by our God - this is Active Faith. </w:t>
      </w:r>
    </w:p>
    <w:p>
      <w:pPr>
        <w:pStyle w:val="style0"/>
        <w:rPr>
          <w:b w:val="false"/>
          <w:bCs w:val="false"/>
        </w:rPr>
      </w:pPr>
      <w:r>
        <w:rPr>
          <w:b w:val="false"/>
          <w:bCs w:val="false"/>
          <w:lang w:val="en-US"/>
        </w:rPr>
        <w:t xml:space="preserve">James is not asking us "Do you believe the right things", he is asking, "When someone walks in - what do you do? If someone doesn't fit, what do you say to them?" Will you remain in your comfortable pew, glancing over at the uncomfortable view that has just walked in? An Active Faith demands you get up, walk across the room, and say "Come, sit here, you belong". </w:t>
      </w:r>
    </w:p>
    <w:p>
      <w:pPr>
        <w:pStyle w:val="style0"/>
        <w:rPr>
          <w:b w:val="false"/>
          <w:bCs w:val="false"/>
        </w:rPr>
      </w:pPr>
      <w:r>
        <w:rPr>
          <w:b w:val="false"/>
          <w:bCs w:val="false"/>
          <w:lang w:val="en-US"/>
        </w:rPr>
        <w:t xml:space="preserve">And that kind of faith doesn't just float around in this space either. That kind of faith doesn't live in these four walls, visible only on a Sunday morning when everyone else is looking. That kind of faith follows the Spirit - into messy lives, into uncomfortable conversations, and into costly love. </w:t>
      </w:r>
    </w:p>
    <w:p>
      <w:pPr>
        <w:pStyle w:val="style0"/>
        <w:rPr>
          <w:b w:val="false"/>
          <w:bCs w:val="false"/>
        </w:rPr>
      </w:pPr>
      <w:r>
        <w:rPr>
          <w:b w:val="false"/>
          <w:bCs w:val="false"/>
          <w:lang w:val="en-US"/>
        </w:rPr>
        <w:t xml:space="preserve">And that is the image of Jesus, isn't it? When the Spirit descended, Jesus followed it to every place He was to go. He went into the sinner's home and had supper with them. He went to the house of Zaccheus, one much like Matthew considered a traitor to his own people. He entered into messy lives and ACTIVELY poured out grace. </w:t>
      </w:r>
    </w:p>
    <w:p>
      <w:pPr>
        <w:pStyle w:val="style0"/>
        <w:rPr>
          <w:b w:val="false"/>
          <w:bCs w:val="false"/>
        </w:rPr>
      </w:pPr>
      <w:r>
        <w:rPr>
          <w:b w:val="false"/>
          <w:bCs w:val="false"/>
          <w:lang w:val="en-US"/>
        </w:rPr>
        <w:t xml:space="preserve">Jesus talked with Pharisee after Pharisee, Jew after Jew, Samaritan after Samaritan and Jesus spoke with authority to each. He revealed the truth about being born again to Nicodemus. Jesus revealed the folly of both Jew and Samaritan to the woman at the well. He went into uncomfortable conversations and ACTIVELY poured out wisdom. </w:t>
      </w:r>
    </w:p>
    <w:p>
      <w:pPr>
        <w:pStyle w:val="style0"/>
        <w:rPr>
          <w:b w:val="false"/>
          <w:bCs w:val="false"/>
        </w:rPr>
      </w:pPr>
      <w:r>
        <w:rPr>
          <w:b w:val="false"/>
          <w:bCs w:val="false"/>
          <w:lang w:val="en-US"/>
        </w:rPr>
        <w:t xml:space="preserve">Jesus took on the sin of the whole world. Into His hands and feet were nailed every imperfect decision, every angry word, every murder, every broken law. He entered Calvary's hill a despised criminal, He entered the tomb cold, but He rose and entered our lives a Messiah and entered Heaven a Son ACTIVELY pouring out love. </w:t>
      </w:r>
    </w:p>
    <w:p>
      <w:pPr>
        <w:pStyle w:val="style0"/>
        <w:rPr>
          <w:b w:val="false"/>
          <w:bCs w:val="false"/>
        </w:rPr>
      </w:pPr>
      <w:r>
        <w:rPr>
          <w:b w:val="false"/>
          <w:bCs w:val="false"/>
          <w:lang w:val="en-US"/>
        </w:rPr>
        <w:t xml:space="preserve">My brothers and sisters in Christ, James does not leave us with a theory... he leaves us with a mirror in which we look at our active faith in the reflection. When you look at that reflection, honestly ask of God what you see and what you don't. Your active faith does not end when I give the benediction. </w:t>
      </w:r>
    </w:p>
    <w:p>
      <w:pPr>
        <w:pStyle w:val="style0"/>
        <w:rPr>
          <w:b w:val="false"/>
          <w:bCs w:val="false"/>
        </w:rPr>
      </w:pPr>
      <w:r>
        <w:rPr>
          <w:b w:val="false"/>
          <w:bCs w:val="false"/>
          <w:lang w:val="en-US"/>
        </w:rPr>
        <w:t>It begins when you walk out those doors, or if you're watching this online - when you close your browser. It begins when the Spirit nudges you to speak to the person everyone else avoids, when you feel that uncomfortable pull to forgive when it isn't deserved, or when you notice the lonely, the hurting, the awkward and the messy and instead of walking past them you stop.</w:t>
      </w:r>
    </w:p>
    <w:p>
      <w:pPr>
        <w:pStyle w:val="style0"/>
        <w:rPr>
          <w:b w:val="false"/>
          <w:bCs w:val="false"/>
        </w:rPr>
      </w:pPr>
      <w:r>
        <w:rPr>
          <w:b w:val="false"/>
          <w:bCs w:val="false"/>
          <w:lang w:val="en-US"/>
        </w:rPr>
        <w:t>Not because you're a good person, not because you have it all together, but because Jesus didn't walk past you. May the Holy Spirit give us eyes to see, hearts open to respond, and feet that are willing to go. AMEN.</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1512</TotalTime>
  <Words>1633</Words>
  <Characters>7332</Characters>
  <Application>WPS Office</Application>
  <Paragraphs>31</Paragraphs>
  <CharactersWithSpaces>8955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2025-12-30T15:46:19Z</dcterms:created>
  <dc:creator>SM-X810</dc:creator>
  <lastModifiedBy>SM-X810</lastModifiedBy>
  <dcterms:modified xsi:type="dcterms:W3CDTF">2026-01-25T14:15:05Z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a4cb5b96c0be4e5bbce0bae6e2953428</vt:lpwstr>
  </property>
</Properties>
</file>